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</w:tabs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</w:tabs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</w:tabs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Alliance for Response Forum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</w:tabs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i w:val="0"/>
          <w:i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WELCOMING REMARKS 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(9:30 – 9:40)</w:t>
        <w:tab/>
      </w: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ab/>
        <w:tab/>
        <w:tab/>
      </w:r>
      <w:r w:rsidDel="00000000" w:rsidR="00000000" w:rsidRPr="00000000">
        <w:rPr>
          <w:rFonts w:ascii="Arial" w:cs="Arial" w:eastAsia="Arial" w:hAnsi="Arial"/>
          <w:i w:val="1"/>
          <w:iCs w:val="1"/>
          <w:vertAlign w:val="baseline"/>
          <w:rtl w:val="0"/>
        </w:rPr>
        <w:t xml:space="preserve">Local official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Arial" w:cs="Arial" w:eastAsia="Arial" w:hAnsi="Arial"/>
          <w:i w:val="1"/>
          <w:iCs w:val="1"/>
          <w:vertAlign w:val="baseline"/>
          <w:rtl w:val="0"/>
        </w:rPr>
        <w:t xml:space="preserve">Director, Host Institution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i w:val="0"/>
          <w:iCs w:val="0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KEYNOTE SPEECH 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(9:45 – 10:10)</w:t>
      </w:r>
    </w:p>
    <w:p w:rsidR="00000000" w:rsidDel="00000000" w:rsidP="00000000" w:rsidRDefault="00000000" w:rsidRPr="00000000" w14:paraId="0000000A">
      <w:pPr>
        <w:ind w:firstLine="360"/>
        <w:rPr>
          <w:rFonts w:ascii="Arial" w:cs="Arial" w:eastAsia="Arial" w:hAnsi="Arial"/>
          <w:i w:val="0"/>
          <w:iCs w:val="0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Protecting Our Cultural Heritage: Why It Matters</w:t>
        <w:tab/>
        <w:tab/>
      </w:r>
      <w:r w:rsidDel="00000000" w:rsidR="00000000" w:rsidRPr="00000000">
        <w:rPr>
          <w:rFonts w:ascii="Arial" w:cs="Arial" w:eastAsia="Arial" w:hAnsi="Arial"/>
          <w:i w:val="1"/>
          <w:iCs w:val="1"/>
          <w:vertAlign w:val="baseline"/>
          <w:rtl w:val="0"/>
        </w:rPr>
        <w:t xml:space="preserve">State/national figure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360"/>
        <w:rPr>
          <w:rFonts w:ascii="Arial" w:cs="Arial" w:eastAsia="Arial" w:hAnsi="Arial"/>
          <w:i w:val="0"/>
          <w:iCs w:val="0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(Need for Planning, Training, Networking Nationwide)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PANEL ON LOCAL CONTEXT 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(10:10 – 11:10)</w:t>
      </w:r>
    </w:p>
    <w:p w:rsidR="00000000" w:rsidDel="00000000" w:rsidP="00000000" w:rsidRDefault="00000000" w:rsidRPr="00000000" w14:paraId="0000000F">
      <w:pPr>
        <w:spacing w:line="360" w:lineRule="auto"/>
        <w:ind w:firstLine="360"/>
        <w:rPr>
          <w:rFonts w:ascii="Arial" w:cs="Arial" w:eastAsia="Arial" w:hAnsi="Arial"/>
          <w:i w:val="0"/>
          <w:iCs w:val="0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Our Community’s Historic and Cultural Assets</w:t>
        <w:tab/>
        <w:tab/>
      </w:r>
      <w:r w:rsidDel="00000000" w:rsidR="00000000" w:rsidRPr="00000000">
        <w:rPr>
          <w:rFonts w:ascii="Arial" w:cs="Arial" w:eastAsia="Arial" w:hAnsi="Arial"/>
          <w:i w:val="1"/>
          <w:iCs w:val="1"/>
          <w:vertAlign w:val="baseline"/>
          <w:rtl w:val="0"/>
        </w:rPr>
        <w:t xml:space="preserve">Civic Leader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ind w:firstLine="360"/>
        <w:rPr>
          <w:rFonts w:ascii="Arial" w:cs="Arial" w:eastAsia="Arial" w:hAnsi="Arial"/>
          <w:i w:val="0"/>
          <w:iCs w:val="0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What Preservation Brings to Disaster Management</w:t>
        <w:tab/>
      </w:r>
      <w:r w:rsidDel="00000000" w:rsidR="00000000" w:rsidRPr="00000000">
        <w:rPr>
          <w:rFonts w:ascii="Arial" w:cs="Arial" w:eastAsia="Arial" w:hAnsi="Arial"/>
          <w:i w:val="1"/>
          <w:iCs w:val="1"/>
          <w:vertAlign w:val="baseline"/>
          <w:rtl w:val="0"/>
        </w:rPr>
        <w:t xml:space="preserve">Museum/Library Director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6480"/>
        </w:tabs>
        <w:spacing w:line="360" w:lineRule="auto"/>
        <w:ind w:firstLine="36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Our Community’s Particular Risks</w:t>
        <w:tab/>
      </w:r>
      <w:r w:rsidDel="00000000" w:rsidR="00000000" w:rsidRPr="00000000">
        <w:rPr>
          <w:rFonts w:ascii="Arial" w:cs="Arial" w:eastAsia="Arial" w:hAnsi="Arial"/>
          <w:i w:val="1"/>
          <w:iCs w:val="1"/>
          <w:vertAlign w:val="baseline"/>
          <w:rtl w:val="0"/>
        </w:rPr>
        <w:t xml:space="preserve">FEMA rep/Academic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ind w:firstLine="360"/>
        <w:rPr>
          <w:rFonts w:ascii="Arial" w:cs="Arial" w:eastAsia="Arial" w:hAnsi="Arial"/>
          <w:i w:val="0"/>
          <w:iCs w:val="0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Local and State Emergency Protocols</w:t>
        <w:tab/>
        <w:tab/>
        <w:tab/>
      </w:r>
      <w:r w:rsidDel="00000000" w:rsidR="00000000" w:rsidRPr="00000000">
        <w:rPr>
          <w:rFonts w:ascii="Arial" w:cs="Arial" w:eastAsia="Arial" w:hAnsi="Arial"/>
          <w:i w:val="1"/>
          <w:iCs w:val="1"/>
          <w:vertAlign w:val="baseline"/>
          <w:rtl w:val="0"/>
        </w:rPr>
        <w:t xml:space="preserve">Local EM Official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72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ab/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BREAK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GOOD EXAMPLES/CASE STUDIES 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(11:30 – 12:15)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ind w:firstLine="36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Resources for planning &amp; mitigation in institutions</w:t>
        <w:tab/>
        <w:tab/>
      </w:r>
      <w:r w:rsidDel="00000000" w:rsidR="00000000" w:rsidRPr="00000000">
        <w:rPr>
          <w:rFonts w:ascii="Arial" w:cs="Arial" w:eastAsia="Arial" w:hAnsi="Arial"/>
          <w:i w:val="1"/>
          <w:iCs w:val="1"/>
          <w:vertAlign w:val="baseline"/>
          <w:rtl w:val="0"/>
        </w:rPr>
        <w:t xml:space="preserve">Regional Center/Task Force rep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ab/>
      </w:r>
    </w:p>
    <w:p w:rsidR="00000000" w:rsidDel="00000000" w:rsidP="00000000" w:rsidRDefault="00000000" w:rsidRPr="00000000" w14:paraId="00000019">
      <w:pPr>
        <w:spacing w:line="360" w:lineRule="auto"/>
        <w:ind w:firstLine="360"/>
        <w:rPr>
          <w:rFonts w:ascii="Arial" w:cs="Arial" w:eastAsia="Arial" w:hAnsi="Arial"/>
          <w:i w:val="0"/>
          <w:iCs w:val="0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Integrating cultural heritage in local planning</w:t>
        <w:tab/>
        <w:tab/>
      </w:r>
      <w:r w:rsidDel="00000000" w:rsidR="00000000" w:rsidRPr="00000000">
        <w:rPr>
          <w:rFonts w:ascii="Arial" w:cs="Arial" w:eastAsia="Arial" w:hAnsi="Arial"/>
          <w:i w:val="1"/>
          <w:iCs w:val="1"/>
          <w:vertAlign w:val="baseline"/>
          <w:rtl w:val="0"/>
        </w:rPr>
        <w:t xml:space="preserve">NYMLCPFG/EM?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ind w:firstLine="360"/>
        <w:rPr>
          <w:rFonts w:ascii="Arial" w:cs="Arial" w:eastAsia="Arial" w:hAnsi="Arial"/>
          <w:i w:val="0"/>
          <w:iCs w:val="0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Successful local networks</w:t>
        <w:tab/>
        <w:tab/>
        <w:tab/>
        <w:tab/>
        <w:tab/>
      </w:r>
      <w:r w:rsidDel="00000000" w:rsidR="00000000" w:rsidRPr="00000000">
        <w:rPr>
          <w:rFonts w:ascii="Arial" w:cs="Arial" w:eastAsia="Arial" w:hAnsi="Arial"/>
          <w:i w:val="1"/>
          <w:iCs w:val="1"/>
          <w:vertAlign w:val="baseline"/>
          <w:rtl w:val="0"/>
        </w:rPr>
        <w:t xml:space="preserve">CA libraries, etc.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ind w:firstLine="36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Joint training efforts</w:t>
        <w:tab/>
        <w:tab/>
        <w:tab/>
        <w:tab/>
        <w:tab/>
        <w:tab/>
      </w:r>
      <w:r w:rsidDel="00000000" w:rsidR="00000000" w:rsidRPr="00000000">
        <w:rPr>
          <w:rFonts w:ascii="Arial" w:cs="Arial" w:eastAsia="Arial" w:hAnsi="Arial"/>
          <w:i w:val="1"/>
          <w:iCs w:val="1"/>
          <w:vertAlign w:val="baseline"/>
          <w:rtl w:val="0"/>
        </w:rPr>
        <w:t xml:space="preserve">Trained trainer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1C">
      <w:pPr>
        <w:spacing w:line="360" w:lineRule="auto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LUNCH 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(12:30 – 1:30)</w:t>
      </w:r>
    </w:p>
    <w:p w:rsidR="00000000" w:rsidDel="00000000" w:rsidP="00000000" w:rsidRDefault="00000000" w:rsidRPr="00000000" w14:paraId="0000001D">
      <w:pPr>
        <w:ind w:firstLine="360"/>
        <w:rPr>
          <w:rFonts w:ascii="Arial" w:cs="Arial" w:eastAsia="Arial" w:hAnsi="Arial"/>
          <w:i w:val="0"/>
          <w:iCs w:val="0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 Word from Our Sponsors</w:t>
        <w:tab/>
        <w:tab/>
        <w:tab/>
        <w:tab/>
        <w:tab/>
      </w:r>
      <w:r w:rsidDel="00000000" w:rsidR="00000000" w:rsidRPr="00000000">
        <w:rPr>
          <w:rFonts w:ascii="Arial" w:cs="Arial" w:eastAsia="Arial" w:hAnsi="Arial"/>
          <w:i w:val="1"/>
          <w:iCs w:val="1"/>
          <w:vertAlign w:val="baseline"/>
          <w:rtl w:val="0"/>
        </w:rPr>
        <w:t xml:space="preserve">Sponsor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firstLine="360"/>
        <w:rPr>
          <w:rFonts w:ascii="Arial" w:cs="Arial" w:eastAsia="Arial" w:hAnsi="Arial"/>
          <w:i w:val="0"/>
          <w:iCs w:val="0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Guidelines on Group Discussions</w:t>
        <w:tab/>
        <w:tab/>
        <w:tab/>
        <w:tab/>
      </w:r>
      <w:r w:rsidDel="00000000" w:rsidR="00000000" w:rsidRPr="00000000">
        <w:rPr>
          <w:rFonts w:ascii="Arial" w:cs="Arial" w:eastAsia="Arial" w:hAnsi="Arial"/>
          <w:i w:val="1"/>
          <w:iCs w:val="1"/>
          <w:vertAlign w:val="baseline"/>
          <w:rtl w:val="0"/>
        </w:rPr>
        <w:t xml:space="preserve">The “Facilitator”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360" w:lineRule="auto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BREAK-OUT SESSIONS 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(1:45 – 3:00)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Small-group discussions to promote cooperative efforts in planning and mitigation,</w:t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help identify local resources, and explore initiatives to better serve the local community</w:t>
      </w: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.**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SUMMARY OF GROUP DISCUSSIONS AND ADJOURNMENT 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(3:00 – 3:30)</w:t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[OPTIONAL TOUR MAY FOLLOW]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** 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Each discussion group will consist of 8 – 10 people and include a panelist from the day’s program. One group member will be assigned the role of “reporter” and will give a brief summary of the group’s conclusions at the last general session. A floating “facilitator” will encourage each group to adopt modest goals. Each group could be assigned a specific topic, e.g.:</w:t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Assessing and addressing risks</w:t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Developing emergency plans</w:t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Creating training opportunities</w:t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Building cultural heritage response and recovery teams</w:t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Developing/disseminating information resources for the community</w:t>
      </w:r>
    </w:p>
    <w:p w:rsidR="00000000" w:rsidDel="00000000" w:rsidP="00000000" w:rsidRDefault="00000000" w:rsidRPr="00000000" w14:paraId="00000031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Incorporating cultural and historic resources in local plans</w:t>
      </w:r>
    </w:p>
    <w:p w:rsidR="00000000" w:rsidDel="00000000" w:rsidP="00000000" w:rsidRDefault="00000000" w:rsidRPr="00000000" w14:paraId="00000032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Sharing resources: emergency supplies and trained personnel</w:t>
      </w:r>
    </w:p>
    <w:sectPr>
      <w:headerReference r:id="rId7" w:type="first"/>
      <w:footerReference r:id="rId8" w:type="default"/>
      <w:pgSz w:h="15840" w:w="12240" w:orient="portrait"/>
      <w:pgMar w:bottom="1440" w:top="1440" w:left="1319" w:right="36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</w:pBdr>
      <w:spacing w:after="240" w:before="240" w:lineRule="auto"/>
      <w:jc w:val="right"/>
      <w:rPr>
        <w:color w:val="7f7f7f"/>
      </w:rPr>
    </w:pPr>
    <w:r w:rsidDel="00000000" w:rsidR="00000000" w:rsidRPr="00000000">
      <w:rPr>
        <w:rtl w:val="0"/>
      </w:rPr>
      <w:t xml:space="preserve">2 | </w:t>
    </w:r>
    <w:r w:rsidDel="00000000" w:rsidR="00000000" w:rsidRPr="00000000">
      <w:rPr>
        <w:color w:val="7f7f7f"/>
        <w:rtl w:val="0"/>
      </w:rPr>
      <w:t xml:space="preserve">Page</w:t>
    </w:r>
  </w:p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tabs>
        <w:tab w:val="center" w:leader="none" w:pos="4680"/>
        <w:tab w:val="right" w:leader="none" w:pos="9360"/>
      </w:tabs>
      <w:ind w:right="30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98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color w:val="980000"/>
        <w:rtl w:val="0"/>
      </w:rPr>
      <w:t xml:space="preserve">[Sample Agenda 1]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-1269</wp:posOffset>
          </wp:positionH>
          <wp:positionV relativeFrom="paragraph">
            <wp:posOffset>220979</wp:posOffset>
          </wp:positionV>
          <wp:extent cx="1828800" cy="661670"/>
          <wp:effectExtent b="0" l="0" r="0" t="0"/>
          <wp:wrapSquare wrapText="bothSides" distB="0" distT="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28800" cy="66167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PlainText">
    <w:name w:val="Plain Text"/>
    <w:basedOn w:val="Normal"/>
    <w:next w:val="Plain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0"/>
      <w:effect w:val="none"/>
      <w:vertAlign w:val="baseline"/>
      <w:cs w:val="0"/>
      <w:em w:val="none"/>
      <w:lang w:bidi="ar-SA" w:eastAsia="en-US" w:val="en-US"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OpW5x/KOFBPpWfCqh4zySNCYTA==">CgMxLjA4AHIhMWNYcWRNa01YWUxUSm5JUWhHbXpYQ2I0WllzeUVoMG9W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2018-07-06T22:34:00Z</dcterms:created>
  <dc:creator>Long</dc:creator>
</cp:coreProperties>
</file>